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F246C7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2D723B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6A96C3BF" w:rsidR="00F92268" w:rsidRPr="002D723B" w:rsidRDefault="00B21446" w:rsidP="00F246C7">
            <w:pPr>
              <w:pStyle w:val="RefTableHeader"/>
            </w:pPr>
            <w:r>
              <w:t>4528</w:t>
            </w:r>
            <w:r w:rsidR="00967D31" w:rsidRPr="002D723B">
              <w:t>-</w:t>
            </w:r>
            <w:r w:rsidR="00002A02">
              <w:t>A</w:t>
            </w:r>
          </w:p>
        </w:tc>
      </w:tr>
    </w:tbl>
    <w:p w14:paraId="74FBA5B4" w14:textId="77777777" w:rsidR="002D723B" w:rsidRDefault="002D723B" w:rsidP="002D723B">
      <w:pPr>
        <w:pStyle w:val="BodyText"/>
        <w:spacing w:after="0"/>
        <w:rPr>
          <w:b/>
          <w:bCs/>
          <w:sz w:val="16"/>
          <w:szCs w:val="16"/>
        </w:rPr>
        <w:sectPr w:rsidR="002D723B" w:rsidSect="004D6C37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2B6488F1" w14:textId="77777777" w:rsidR="00B62A61" w:rsidRPr="0048181E" w:rsidRDefault="00B61A8B" w:rsidP="00B62A61">
      <w:pPr>
        <w:pStyle w:val="Heading1"/>
      </w:pPr>
      <w:r w:rsidRPr="002D723B">
        <w:rPr>
          <w:lang w:val="pt-BR"/>
        </w:rPr>
        <w:t xml:space="preserve">Specialty </w:t>
      </w:r>
      <w:r w:rsidR="0024395C">
        <w:rPr>
          <w:lang w:val="pt-BR"/>
        </w:rPr>
        <w:t>Guideline Management</w:t>
      </w:r>
      <w:r w:rsidR="008C54D9" w:rsidRPr="002D723B">
        <w:rPr>
          <w:lang w:val="pt-BR"/>
        </w:rPr>
        <w:br/>
      </w:r>
      <w:r w:rsidR="00B62A61" w:rsidRPr="0048181E">
        <w:t>Cosela</w:t>
      </w:r>
    </w:p>
    <w:p w14:paraId="4AE6452A" w14:textId="77777777" w:rsidR="00B62A61" w:rsidRPr="0048181E" w:rsidRDefault="00B62A61" w:rsidP="00B62A61">
      <w:pPr>
        <w:pStyle w:val="Heading2"/>
      </w:pPr>
      <w:r w:rsidRPr="0048181E">
        <w:t>Products Referenced by this Document</w:t>
      </w:r>
    </w:p>
    <w:p w14:paraId="7EF83E43" w14:textId="77777777" w:rsidR="00B62A61" w:rsidRPr="0048181E" w:rsidRDefault="00B62A61" w:rsidP="00B62A61">
      <w:pPr>
        <w:pStyle w:val="BodyText"/>
      </w:pPr>
      <w:r w:rsidRPr="0048181E">
        <w:t xml:space="preserve">Drugs that are listed in the following table include both brand and generic and all dosage forms and strengths unless otherwise stated. </w:t>
      </w:r>
      <w:r>
        <w:t>Over-the-counter (</w:t>
      </w:r>
      <w:r w:rsidRPr="0048181E">
        <w:t>OTC</w:t>
      </w:r>
      <w:r>
        <w:t>)</w:t>
      </w:r>
      <w:r w:rsidRPr="0048181E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B62A61" w:rsidRPr="0048181E" w14:paraId="6565D80F" w14:textId="77777777" w:rsidTr="002E6001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147980A9" w14:textId="77777777" w:rsidR="00B62A61" w:rsidRPr="0048181E" w:rsidRDefault="00B62A61" w:rsidP="00C12074">
            <w:pPr>
              <w:pStyle w:val="TableHeader"/>
              <w:spacing w:after="0"/>
            </w:pPr>
            <w:bookmarkStart w:id="0" w:name="_Hlk159603270"/>
            <w:r w:rsidRPr="0048181E">
              <w:t>Brand Name</w:t>
            </w:r>
          </w:p>
        </w:tc>
        <w:tc>
          <w:tcPr>
            <w:tcW w:w="5595" w:type="dxa"/>
            <w:vAlign w:val="center"/>
          </w:tcPr>
          <w:p w14:paraId="144991AA" w14:textId="77777777" w:rsidR="00B62A61" w:rsidRPr="0048181E" w:rsidRDefault="00B62A61" w:rsidP="00C12074">
            <w:pPr>
              <w:pStyle w:val="TableHeader"/>
              <w:spacing w:after="0"/>
            </w:pPr>
            <w:r w:rsidRPr="0048181E">
              <w:t>Generic Name</w:t>
            </w:r>
          </w:p>
        </w:tc>
      </w:tr>
      <w:tr w:rsidR="00B62A61" w:rsidRPr="0048181E" w14:paraId="337848E5" w14:textId="77777777" w:rsidTr="002E6001">
        <w:trPr>
          <w:cantSplit/>
        </w:trPr>
        <w:tc>
          <w:tcPr>
            <w:tcW w:w="5265" w:type="dxa"/>
          </w:tcPr>
          <w:p w14:paraId="0F1EA539" w14:textId="77777777" w:rsidR="00B62A61" w:rsidRPr="0048181E" w:rsidRDefault="00B62A61" w:rsidP="00C12074">
            <w:pPr>
              <w:pStyle w:val="TableDataUnpadded"/>
            </w:pPr>
            <w:r w:rsidRPr="0048181E">
              <w:t>Cosela</w:t>
            </w:r>
          </w:p>
        </w:tc>
        <w:tc>
          <w:tcPr>
            <w:tcW w:w="5595" w:type="dxa"/>
          </w:tcPr>
          <w:p w14:paraId="25B53328" w14:textId="77777777" w:rsidR="00B62A61" w:rsidRPr="0048181E" w:rsidRDefault="00B62A61" w:rsidP="00C12074">
            <w:pPr>
              <w:pStyle w:val="TableDataUnpadded"/>
            </w:pPr>
            <w:r>
              <w:t>trilaciclib</w:t>
            </w:r>
          </w:p>
        </w:tc>
      </w:tr>
    </w:tbl>
    <w:bookmarkEnd w:id="0"/>
    <w:p w14:paraId="289137FC" w14:textId="77777777" w:rsidR="00B62A61" w:rsidRDefault="00B62A61" w:rsidP="00B62A61">
      <w:pPr>
        <w:pStyle w:val="Heading2"/>
      </w:pPr>
      <w:r w:rsidRPr="0048181E">
        <w:t>Indications</w:t>
      </w:r>
    </w:p>
    <w:p w14:paraId="661D7A43" w14:textId="77777777" w:rsidR="00B62A61" w:rsidRPr="0048181E" w:rsidRDefault="00B62A61" w:rsidP="00B62A61">
      <w:r w:rsidRPr="0048181E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E853A1" w14:textId="77777777" w:rsidR="00B62A61" w:rsidRPr="0048181E" w:rsidRDefault="00B62A61" w:rsidP="00B62A61">
      <w:pPr>
        <w:pStyle w:val="Heading3"/>
      </w:pPr>
      <w:r w:rsidRPr="0048181E">
        <w:t>FDA-approved Indications</w:t>
      </w:r>
      <w:r w:rsidRPr="0048181E">
        <w:rPr>
          <w:vertAlign w:val="superscript"/>
        </w:rPr>
        <w:t>1</w:t>
      </w:r>
    </w:p>
    <w:p w14:paraId="52DD018F" w14:textId="77777777" w:rsidR="00B62A61" w:rsidRDefault="00B62A61" w:rsidP="00B62A61">
      <w:pPr>
        <w:spacing w:after="120"/>
        <w:rPr>
          <w:szCs w:val="22"/>
        </w:rPr>
      </w:pPr>
      <w:r w:rsidRPr="0048181E">
        <w:rPr>
          <w:szCs w:val="22"/>
        </w:rPr>
        <w:t xml:space="preserve">COSELA is indicated to decrease the incidence of chemotherapy-induced myelosuppression in adult patients </w:t>
      </w:r>
      <w:r w:rsidRPr="0048181E">
        <w:t>when</w:t>
      </w:r>
      <w:r w:rsidRPr="0048181E">
        <w:rPr>
          <w:szCs w:val="22"/>
        </w:rPr>
        <w:t xml:space="preserve"> administered prior to a platinum/etoposide-containing regimen or topotecan-containing regimen for extensive-stage small cell lung cancer (ES-SCLC).</w:t>
      </w:r>
    </w:p>
    <w:p w14:paraId="03919C07" w14:textId="77777777" w:rsidR="00B62A61" w:rsidRDefault="00B62A61" w:rsidP="00B62A61">
      <w:pPr>
        <w:spacing w:after="60"/>
      </w:pPr>
      <w:r w:rsidRPr="0048181E">
        <w:t>All other indications are considered experimental/investigational and not medically necessary.</w:t>
      </w:r>
    </w:p>
    <w:p w14:paraId="041B5A31" w14:textId="77777777" w:rsidR="00B62A61" w:rsidRPr="0048181E" w:rsidRDefault="00B62A61" w:rsidP="00B62A61">
      <w:pPr>
        <w:pStyle w:val="Heading2"/>
        <w:keepNext w:val="0"/>
        <w:widowControl w:val="0"/>
        <w:tabs>
          <w:tab w:val="left" w:pos="9195"/>
        </w:tabs>
      </w:pPr>
      <w:r w:rsidRPr="0048181E">
        <w:t>Coverage Criteria</w:t>
      </w:r>
    </w:p>
    <w:p w14:paraId="285FAC45" w14:textId="77777777" w:rsidR="00B62A61" w:rsidRPr="0048181E" w:rsidRDefault="00B62A61" w:rsidP="00B62A61">
      <w:pPr>
        <w:pStyle w:val="Heading3"/>
        <w:keepNext w:val="0"/>
        <w:keepLines w:val="0"/>
        <w:widowControl w:val="0"/>
      </w:pPr>
      <w:r w:rsidRPr="0048181E">
        <w:t>Extensive-stage Small Cell Lung Cancer</w:t>
      </w:r>
      <w:r w:rsidRPr="0048181E">
        <w:rPr>
          <w:vertAlign w:val="superscript"/>
        </w:rPr>
        <w:t>1</w:t>
      </w:r>
    </w:p>
    <w:p w14:paraId="79609BD2" w14:textId="77777777" w:rsidR="00B62A61" w:rsidRDefault="00B62A61" w:rsidP="00B62A61">
      <w:pPr>
        <w:pStyle w:val="BodyText"/>
        <w:widowControl w:val="0"/>
      </w:pPr>
      <w:r w:rsidRPr="0048181E">
        <w:t>Authorization of 6 months may be granted to decrease the incidence of chemotherapy-induced myelosuppression in adult patients with extensive-stage small cell lung cancer when all of the following criteria are met:</w:t>
      </w:r>
    </w:p>
    <w:p w14:paraId="0A46AF71" w14:textId="77777777" w:rsidR="00B62A61" w:rsidRDefault="00B62A61" w:rsidP="00B62A61">
      <w:pPr>
        <w:pStyle w:val="BodyText"/>
        <w:numPr>
          <w:ilvl w:val="0"/>
          <w:numId w:val="40"/>
        </w:numPr>
        <w:spacing w:after="60"/>
      </w:pPr>
      <w:r>
        <w:lastRenderedPageBreak/>
        <w:t>The member will be receiving either of the following chemotherapeutic regimens:</w:t>
      </w:r>
    </w:p>
    <w:p w14:paraId="54C5481C" w14:textId="77777777" w:rsidR="00B62A61" w:rsidRDefault="00B62A61" w:rsidP="00B62A61">
      <w:pPr>
        <w:pStyle w:val="BodyText"/>
        <w:numPr>
          <w:ilvl w:val="1"/>
          <w:numId w:val="41"/>
        </w:numPr>
        <w:spacing w:after="60"/>
      </w:pPr>
      <w:r>
        <w:t>A platinum/etoposide-containing regimen.</w:t>
      </w:r>
    </w:p>
    <w:p w14:paraId="2F6C2DA5" w14:textId="77777777" w:rsidR="00B62A61" w:rsidRDefault="00B62A61" w:rsidP="00B62A61">
      <w:pPr>
        <w:pStyle w:val="BodyText"/>
        <w:numPr>
          <w:ilvl w:val="1"/>
          <w:numId w:val="41"/>
        </w:numPr>
        <w:spacing w:after="60"/>
      </w:pPr>
      <w:r>
        <w:t>A topotecan-containing regimen.</w:t>
      </w:r>
    </w:p>
    <w:p w14:paraId="641FD3C1" w14:textId="77777777" w:rsidR="00B62A61" w:rsidRDefault="00B62A61" w:rsidP="00B62A61">
      <w:pPr>
        <w:pStyle w:val="BodyText"/>
        <w:numPr>
          <w:ilvl w:val="0"/>
          <w:numId w:val="40"/>
        </w:numPr>
        <w:spacing w:after="60"/>
      </w:pPr>
      <w:r>
        <w:t>The requested medication will be given within 4 hours prior to the start of chemotherapy on each day chemotherapy is administered.</w:t>
      </w:r>
    </w:p>
    <w:p w14:paraId="340B7186" w14:textId="77777777" w:rsidR="00B62A61" w:rsidRDefault="00B62A61" w:rsidP="00B62A61">
      <w:pPr>
        <w:pStyle w:val="BodyText"/>
        <w:numPr>
          <w:ilvl w:val="0"/>
          <w:numId w:val="40"/>
        </w:numPr>
      </w:pPr>
      <w:r>
        <w:t>The requested medication will not be used with granulocyte colony-stimulating factors (G-CSFs) and/or erythropoiesis-stimulating agents (ESAs) as primary prophylaxis during cycle 1.</w:t>
      </w:r>
    </w:p>
    <w:p w14:paraId="360EF66D" w14:textId="77777777" w:rsidR="00B62A61" w:rsidRPr="0048181E" w:rsidRDefault="00B62A61" w:rsidP="00B62A61">
      <w:pPr>
        <w:pStyle w:val="Heading2"/>
      </w:pPr>
      <w:r w:rsidRPr="0048181E">
        <w:t>Continuation of Therapy</w:t>
      </w:r>
    </w:p>
    <w:p w14:paraId="771077C8" w14:textId="77777777" w:rsidR="00B62A61" w:rsidRDefault="00B62A61" w:rsidP="00B62A61">
      <w:pPr>
        <w:pStyle w:val="BodyText"/>
      </w:pPr>
      <w:r w:rsidRPr="0048181E">
        <w:t xml:space="preserve">All members (including new members) requesting authorization for continuation of therapy must meet all </w:t>
      </w:r>
      <w:r>
        <w:t>requirements in the coverage</w:t>
      </w:r>
      <w:r w:rsidRPr="0048181E">
        <w:t xml:space="preserve"> criteria.</w:t>
      </w:r>
    </w:p>
    <w:p w14:paraId="4DD018BC" w14:textId="08EFC29D" w:rsidR="00B62A61" w:rsidRPr="0048181E" w:rsidRDefault="00B62A61" w:rsidP="00B62A61">
      <w:pPr>
        <w:pStyle w:val="Heading2"/>
      </w:pPr>
      <w:r w:rsidRPr="0048181E">
        <w:t>References</w:t>
      </w:r>
    </w:p>
    <w:p w14:paraId="4351BF7C" w14:textId="77777777" w:rsidR="00B62A61" w:rsidRDefault="00B62A61" w:rsidP="00B62A61">
      <w:pPr>
        <w:pStyle w:val="ReferenceOrdered"/>
      </w:pPr>
      <w:r w:rsidRPr="0048181E">
        <w:t>Cosela [package insert]. Durham, NC: G1 Therapeutics, Inc; August 2023.</w:t>
      </w:r>
    </w:p>
    <w:sectPr w:rsidR="00B62A61" w:rsidSect="00474E9A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810C67" w14:textId="77777777" w:rsidR="00561642" w:rsidRDefault="00561642">
      <w:r>
        <w:separator/>
      </w:r>
    </w:p>
  </w:endnote>
  <w:endnote w:type="continuationSeparator" w:id="0">
    <w:p w14:paraId="4EE589AE" w14:textId="77777777" w:rsidR="00561642" w:rsidRDefault="00561642">
      <w:r>
        <w:continuationSeparator/>
      </w:r>
    </w:p>
  </w:endnote>
  <w:endnote w:type="continuationNotice" w:id="1">
    <w:p w14:paraId="5E51334F" w14:textId="77777777" w:rsidR="00561642" w:rsidRDefault="005616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5ADC072D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F73EED" w:rsidRPr="00F73EED">
      <w:rPr>
        <w:rFonts w:cs="Arial"/>
        <w:noProof/>
        <w:sz w:val="16"/>
        <w:szCs w:val="16"/>
      </w:rPr>
      <w:t>Cosela</w:t>
    </w:r>
    <w:r w:rsidR="00F73EED">
      <w:rPr>
        <w:rFonts w:cs="Arial"/>
        <w:noProof/>
        <w:snapToGrid w:val="0"/>
        <w:color w:val="000000"/>
        <w:sz w:val="16"/>
        <w:szCs w:val="16"/>
      </w:rPr>
      <w:t xml:space="preserve"> SGM 4528-A</w:t>
    </w:r>
    <w:r w:rsidR="00F73EED" w:rsidRPr="00F73EED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1B2507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445157EC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1447DFFF" w:rsidR="00F75C81" w:rsidRPr="00AA1E6A" w:rsidRDefault="00C36B72" w:rsidP="00F7164F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05987463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F73EED" w:rsidRPr="00F73EED">
      <w:rPr>
        <w:rFonts w:cs="Arial"/>
        <w:noProof/>
        <w:sz w:val="16"/>
        <w:szCs w:val="16"/>
      </w:rPr>
      <w:t>Cosela</w:t>
    </w:r>
    <w:r w:rsidR="00F73EED">
      <w:rPr>
        <w:rFonts w:cs="Arial"/>
        <w:noProof/>
        <w:snapToGrid w:val="0"/>
        <w:color w:val="000000"/>
        <w:sz w:val="16"/>
        <w:szCs w:val="16"/>
      </w:rPr>
      <w:t xml:space="preserve"> SGM 4528-A</w:t>
    </w:r>
    <w:r w:rsidR="00F73EED" w:rsidRPr="00F73EED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1B2507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700272ED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17DE96F3" w:rsidR="00ED04EC" w:rsidRPr="00F50D98" w:rsidRDefault="00F50D98" w:rsidP="00062511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D1674" w14:textId="03CB438C" w:rsidR="000F5383" w:rsidRPr="00F50D98" w:rsidRDefault="000F5383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FAF92A" w14:textId="77777777" w:rsidR="00561642" w:rsidRDefault="00561642">
      <w:r>
        <w:separator/>
      </w:r>
    </w:p>
  </w:footnote>
  <w:footnote w:type="continuationSeparator" w:id="0">
    <w:p w14:paraId="4D0169CF" w14:textId="77777777" w:rsidR="00561642" w:rsidRDefault="00561642">
      <w:r>
        <w:continuationSeparator/>
      </w:r>
    </w:p>
  </w:footnote>
  <w:footnote w:type="continuationNotice" w:id="1">
    <w:p w14:paraId="573128DA" w14:textId="77777777" w:rsidR="00561642" w:rsidRDefault="0056164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6427E4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6427E4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6427E4">
            <w:rPr>
              <w:rFonts w:cs="Arial"/>
              <w:sz w:val="16"/>
              <w:szCs w:val="16"/>
            </w:rPr>
            <w:t>Reference number(s)</w:t>
          </w:r>
        </w:p>
      </w:tc>
    </w:tr>
    <w:tr w:rsidR="00ED04EC" w:rsidRPr="006427E4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7576EDD2" w:rsidR="002B608C" w:rsidRPr="006427E4" w:rsidRDefault="00B21446" w:rsidP="00ED04EC">
          <w:pPr>
            <w:pStyle w:val="Header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4528</w:t>
          </w:r>
          <w:r w:rsidR="002B608C" w:rsidRPr="006427E4">
            <w:rPr>
              <w:rFonts w:cs="Arial"/>
              <w:sz w:val="16"/>
              <w:szCs w:val="16"/>
            </w:rPr>
            <w:t>-</w:t>
          </w:r>
          <w:r w:rsidR="00002A02">
            <w:rPr>
              <w:rFonts w:cs="Arial"/>
              <w:sz w:val="16"/>
              <w:szCs w:val="16"/>
            </w:rPr>
            <w:t>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ED04EC" w14:paraId="7F49A57F" w14:textId="77777777" w:rsidTr="00551DCD">
      <w:trPr>
        <w:trHeight w:val="144"/>
        <w:jc w:val="right"/>
      </w:trPr>
      <w:tc>
        <w:tcPr>
          <w:tcW w:w="1854" w:type="dxa"/>
          <w:hideMark/>
        </w:tcPr>
        <w:p w14:paraId="4ADC44D6" w14:textId="77777777" w:rsidR="000F5383" w:rsidRPr="004159B2" w:rsidRDefault="000F5383" w:rsidP="009E1F57">
          <w:pPr>
            <w:pStyle w:val="RefTableData"/>
          </w:pPr>
          <w:r w:rsidRPr="004159B2">
            <w:t>Reference number(s)</w:t>
          </w:r>
        </w:p>
      </w:tc>
    </w:tr>
    <w:tr w:rsidR="000F5383" w:rsidRPr="00ED04EC" w14:paraId="2259874D" w14:textId="77777777" w:rsidTr="00551DCD">
      <w:trPr>
        <w:trHeight w:val="378"/>
        <w:jc w:val="right"/>
      </w:trPr>
      <w:tc>
        <w:tcPr>
          <w:tcW w:w="1854" w:type="dxa"/>
          <w:hideMark/>
        </w:tcPr>
        <w:p w14:paraId="475EFE95" w14:textId="77777777" w:rsidR="000F5383" w:rsidRPr="00FF66BF" w:rsidRDefault="000F5383" w:rsidP="009E1F57">
          <w:pPr>
            <w:pStyle w:val="RefTableHeader"/>
          </w:pPr>
        </w:p>
      </w:tc>
    </w:tr>
  </w:tbl>
  <w:p w14:paraId="5ACB788B" w14:textId="77777777" w:rsidR="000F5383" w:rsidRPr="000F5383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7B485A"/>
    <w:multiLevelType w:val="hybridMultilevel"/>
    <w:tmpl w:val="E0247FD8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5C96CB3"/>
    <w:multiLevelType w:val="hybridMultilevel"/>
    <w:tmpl w:val="A548645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6" w15:restartNumberingAfterBreak="0">
    <w:nsid w:val="1F066E83"/>
    <w:multiLevelType w:val="hybridMultilevel"/>
    <w:tmpl w:val="8E467A08"/>
    <w:lvl w:ilvl="0" w:tplc="361C16D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C801DC"/>
    <w:multiLevelType w:val="hybridMultilevel"/>
    <w:tmpl w:val="036E0860"/>
    <w:lvl w:ilvl="0" w:tplc="9B1E5ECE">
      <w:start w:val="1"/>
      <w:numFmt w:val="upperLetter"/>
      <w:pStyle w:val="ReferenceInternal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360B52"/>
    <w:multiLevelType w:val="hybridMultilevel"/>
    <w:tmpl w:val="47CCAB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370337A"/>
    <w:multiLevelType w:val="hybridMultilevel"/>
    <w:tmpl w:val="270406BC"/>
    <w:lvl w:ilvl="0" w:tplc="33B4F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EB20E1"/>
    <w:multiLevelType w:val="hybridMultilevel"/>
    <w:tmpl w:val="A838F1F0"/>
    <w:lvl w:ilvl="0" w:tplc="FFFFFFFF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40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09D18D0"/>
    <w:multiLevelType w:val="hybridMultilevel"/>
    <w:tmpl w:val="F5A09964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AD714B"/>
    <w:multiLevelType w:val="hybridMultilevel"/>
    <w:tmpl w:val="F1002A5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8519D2"/>
    <w:multiLevelType w:val="hybridMultilevel"/>
    <w:tmpl w:val="A0BA7058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09050DC"/>
    <w:multiLevelType w:val="hybridMultilevel"/>
    <w:tmpl w:val="811A59D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6C60B7"/>
    <w:multiLevelType w:val="hybridMultilevel"/>
    <w:tmpl w:val="3194884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1F42DB"/>
    <w:multiLevelType w:val="hybridMultilevel"/>
    <w:tmpl w:val="8FC269EE"/>
    <w:lvl w:ilvl="0" w:tplc="C540E47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58326B1"/>
    <w:multiLevelType w:val="hybridMultilevel"/>
    <w:tmpl w:val="2320E4D8"/>
    <w:lvl w:ilvl="0" w:tplc="DA9C1D4E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8A38B5"/>
    <w:multiLevelType w:val="hybridMultilevel"/>
    <w:tmpl w:val="683403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2"/>
  </w:num>
  <w:num w:numId="2" w16cid:durableId="606935877">
    <w:abstractNumId w:val="34"/>
  </w:num>
  <w:num w:numId="3" w16cid:durableId="611589570">
    <w:abstractNumId w:val="25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3"/>
  </w:num>
  <w:num w:numId="15" w16cid:durableId="616722934">
    <w:abstractNumId w:val="10"/>
  </w:num>
  <w:num w:numId="16" w16cid:durableId="898320195">
    <w:abstractNumId w:val="22"/>
  </w:num>
  <w:num w:numId="17" w16cid:durableId="2128498676">
    <w:abstractNumId w:val="37"/>
  </w:num>
  <w:num w:numId="18" w16cid:durableId="299724409">
    <w:abstractNumId w:val="26"/>
  </w:num>
  <w:num w:numId="19" w16cid:durableId="214585573">
    <w:abstractNumId w:val="15"/>
  </w:num>
  <w:num w:numId="20" w16cid:durableId="1289816170">
    <w:abstractNumId w:val="17"/>
  </w:num>
  <w:num w:numId="21" w16cid:durableId="1066490929">
    <w:abstractNumId w:val="38"/>
  </w:num>
  <w:num w:numId="22" w16cid:durableId="1472481103">
    <w:abstractNumId w:val="29"/>
  </w:num>
  <w:num w:numId="23" w16cid:durableId="1997420403">
    <w:abstractNumId w:val="35"/>
  </w:num>
  <w:num w:numId="24" w16cid:durableId="33312838">
    <w:abstractNumId w:val="27"/>
  </w:num>
  <w:num w:numId="25" w16cid:durableId="507404939">
    <w:abstractNumId w:val="21"/>
  </w:num>
  <w:num w:numId="26" w16cid:durableId="1199008779">
    <w:abstractNumId w:val="16"/>
  </w:num>
  <w:num w:numId="27" w16cid:durableId="313687096">
    <w:abstractNumId w:val="23"/>
  </w:num>
  <w:num w:numId="28" w16cid:durableId="235746884">
    <w:abstractNumId w:val="11"/>
  </w:num>
  <w:num w:numId="29" w16cid:durableId="685014010">
    <w:abstractNumId w:val="24"/>
  </w:num>
  <w:num w:numId="30" w16cid:durableId="879166249">
    <w:abstractNumId w:val="33"/>
  </w:num>
  <w:num w:numId="31" w16cid:durableId="1243566383">
    <w:abstractNumId w:val="30"/>
  </w:num>
  <w:num w:numId="32" w16cid:durableId="1658726212">
    <w:abstractNumId w:val="19"/>
  </w:num>
  <w:num w:numId="33" w16cid:durableId="345324521">
    <w:abstractNumId w:val="32"/>
  </w:num>
  <w:num w:numId="34" w16cid:durableId="845704041">
    <w:abstractNumId w:val="31"/>
  </w:num>
  <w:num w:numId="35" w16cid:durableId="1879706093">
    <w:abstractNumId w:val="36"/>
  </w:num>
  <w:num w:numId="36" w16cid:durableId="1810242603">
    <w:abstractNumId w:val="14"/>
  </w:num>
  <w:num w:numId="37" w16cid:durableId="1341129603">
    <w:abstractNumId w:val="38"/>
  </w:num>
  <w:num w:numId="38" w16cid:durableId="1564099394">
    <w:abstractNumId w:val="38"/>
  </w:num>
  <w:num w:numId="39" w16cid:durableId="348216433">
    <w:abstractNumId w:val="18"/>
  </w:num>
  <w:num w:numId="40" w16cid:durableId="1717896612">
    <w:abstractNumId w:val="20"/>
  </w:num>
  <w:num w:numId="41" w16cid:durableId="160320665">
    <w:abstractNumId w:val="2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2A02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625"/>
    <w:rsid w:val="00057C68"/>
    <w:rsid w:val="00057CD8"/>
    <w:rsid w:val="00060959"/>
    <w:rsid w:val="000609B8"/>
    <w:rsid w:val="00062511"/>
    <w:rsid w:val="00062816"/>
    <w:rsid w:val="00064347"/>
    <w:rsid w:val="00064396"/>
    <w:rsid w:val="00065AC6"/>
    <w:rsid w:val="000661DB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3832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6C8"/>
    <w:rsid w:val="000A5AE5"/>
    <w:rsid w:val="000A71EC"/>
    <w:rsid w:val="000A7D51"/>
    <w:rsid w:val="000B0F9D"/>
    <w:rsid w:val="000B104D"/>
    <w:rsid w:val="000B1961"/>
    <w:rsid w:val="000B20CD"/>
    <w:rsid w:val="000B2E6C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6A9A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2507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3B0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395C"/>
    <w:rsid w:val="00244442"/>
    <w:rsid w:val="0024498F"/>
    <w:rsid w:val="002504F9"/>
    <w:rsid w:val="00250C39"/>
    <w:rsid w:val="00250E25"/>
    <w:rsid w:val="00251EE2"/>
    <w:rsid w:val="00252864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BEB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4B25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5D89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08C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790"/>
    <w:rsid w:val="002D1E70"/>
    <w:rsid w:val="002D27EE"/>
    <w:rsid w:val="002D2C61"/>
    <w:rsid w:val="002D35B0"/>
    <w:rsid w:val="002D49E5"/>
    <w:rsid w:val="002D6257"/>
    <w:rsid w:val="002D6987"/>
    <w:rsid w:val="002D723B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40EC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C1E"/>
    <w:rsid w:val="00315D6F"/>
    <w:rsid w:val="00316DC1"/>
    <w:rsid w:val="00320652"/>
    <w:rsid w:val="003213DE"/>
    <w:rsid w:val="00321446"/>
    <w:rsid w:val="00322EB1"/>
    <w:rsid w:val="00323534"/>
    <w:rsid w:val="00323A7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68AA"/>
    <w:rsid w:val="00346D5D"/>
    <w:rsid w:val="00347C02"/>
    <w:rsid w:val="00350DF1"/>
    <w:rsid w:val="003524E5"/>
    <w:rsid w:val="00352959"/>
    <w:rsid w:val="00352B5E"/>
    <w:rsid w:val="00352BC7"/>
    <w:rsid w:val="00353F1B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8B0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4EA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0F0F"/>
    <w:rsid w:val="00401319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20227"/>
    <w:rsid w:val="00420513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4E9A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50F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02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1476"/>
    <w:rsid w:val="004C3213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D6C37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0509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5C74"/>
    <w:rsid w:val="005166CA"/>
    <w:rsid w:val="00516920"/>
    <w:rsid w:val="00517206"/>
    <w:rsid w:val="00520296"/>
    <w:rsid w:val="00520A89"/>
    <w:rsid w:val="005210A8"/>
    <w:rsid w:val="00521489"/>
    <w:rsid w:val="0052176E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1642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9B1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2C68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7E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149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573B"/>
    <w:rsid w:val="006D618E"/>
    <w:rsid w:val="006D62DA"/>
    <w:rsid w:val="006D662E"/>
    <w:rsid w:val="006D66E8"/>
    <w:rsid w:val="006D6E11"/>
    <w:rsid w:val="006D6FA0"/>
    <w:rsid w:val="006D76FA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0F23"/>
    <w:rsid w:val="007230D3"/>
    <w:rsid w:val="0072348D"/>
    <w:rsid w:val="007242A5"/>
    <w:rsid w:val="00724561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587F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1EE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3DB"/>
    <w:rsid w:val="007876BF"/>
    <w:rsid w:val="00787FE9"/>
    <w:rsid w:val="007908C6"/>
    <w:rsid w:val="007912A7"/>
    <w:rsid w:val="007917A1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14A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3940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376D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6A99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59E9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1161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6F5A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760"/>
    <w:rsid w:val="00934A46"/>
    <w:rsid w:val="00935BC3"/>
    <w:rsid w:val="00937266"/>
    <w:rsid w:val="00940AA9"/>
    <w:rsid w:val="00941264"/>
    <w:rsid w:val="0094296E"/>
    <w:rsid w:val="0094298C"/>
    <w:rsid w:val="009434E1"/>
    <w:rsid w:val="0094553A"/>
    <w:rsid w:val="00946337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67D31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11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2120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0D15"/>
    <w:rsid w:val="009D2D63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5212"/>
    <w:rsid w:val="009E6784"/>
    <w:rsid w:val="009E6C19"/>
    <w:rsid w:val="009E6E2F"/>
    <w:rsid w:val="009F0845"/>
    <w:rsid w:val="009F0B50"/>
    <w:rsid w:val="009F1EDE"/>
    <w:rsid w:val="009F2CEE"/>
    <w:rsid w:val="009F2EF1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07E45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E8E"/>
    <w:rsid w:val="00A45E92"/>
    <w:rsid w:val="00A46ECB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0B1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09BC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1F91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C5C"/>
    <w:rsid w:val="00AF6F09"/>
    <w:rsid w:val="00B00963"/>
    <w:rsid w:val="00B01716"/>
    <w:rsid w:val="00B01BDE"/>
    <w:rsid w:val="00B02279"/>
    <w:rsid w:val="00B03227"/>
    <w:rsid w:val="00B03852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144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75D"/>
    <w:rsid w:val="00B55FE1"/>
    <w:rsid w:val="00B569FC"/>
    <w:rsid w:val="00B57430"/>
    <w:rsid w:val="00B574C8"/>
    <w:rsid w:val="00B57C0E"/>
    <w:rsid w:val="00B61A8B"/>
    <w:rsid w:val="00B61ED0"/>
    <w:rsid w:val="00B62A61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1D0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5FC6"/>
    <w:rsid w:val="00BE6B5E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1959"/>
    <w:rsid w:val="00C12074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43B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868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3EA6"/>
    <w:rsid w:val="00CE409F"/>
    <w:rsid w:val="00CE4870"/>
    <w:rsid w:val="00CE61C3"/>
    <w:rsid w:val="00CE6A0D"/>
    <w:rsid w:val="00CE71E6"/>
    <w:rsid w:val="00CE72B8"/>
    <w:rsid w:val="00CE76BE"/>
    <w:rsid w:val="00CE7E59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29FE"/>
    <w:rsid w:val="00D64807"/>
    <w:rsid w:val="00D6549B"/>
    <w:rsid w:val="00D65533"/>
    <w:rsid w:val="00D665CC"/>
    <w:rsid w:val="00D66B08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798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B5C"/>
    <w:rsid w:val="00DC4F07"/>
    <w:rsid w:val="00DC500B"/>
    <w:rsid w:val="00DC54A4"/>
    <w:rsid w:val="00DC5E7C"/>
    <w:rsid w:val="00DC693A"/>
    <w:rsid w:val="00DC7B0D"/>
    <w:rsid w:val="00DC7CBE"/>
    <w:rsid w:val="00DC7F0E"/>
    <w:rsid w:val="00DD11EC"/>
    <w:rsid w:val="00DD1A9A"/>
    <w:rsid w:val="00DD1F42"/>
    <w:rsid w:val="00DD23B6"/>
    <w:rsid w:val="00DD34C0"/>
    <w:rsid w:val="00DD3EFE"/>
    <w:rsid w:val="00DD4EA3"/>
    <w:rsid w:val="00DD5193"/>
    <w:rsid w:val="00DD56B8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2E3D"/>
    <w:rsid w:val="00DE3856"/>
    <w:rsid w:val="00DE3C2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5FF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792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6C7"/>
    <w:rsid w:val="00F2497D"/>
    <w:rsid w:val="00F25199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4C5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64F"/>
    <w:rsid w:val="00F718A3"/>
    <w:rsid w:val="00F71DC9"/>
    <w:rsid w:val="00F729CF"/>
    <w:rsid w:val="00F72FC2"/>
    <w:rsid w:val="00F737FC"/>
    <w:rsid w:val="00F73D8E"/>
    <w:rsid w:val="00F73EED"/>
    <w:rsid w:val="00F749A8"/>
    <w:rsid w:val="00F74F32"/>
    <w:rsid w:val="00F75C81"/>
    <w:rsid w:val="00F760BB"/>
    <w:rsid w:val="00F76A97"/>
    <w:rsid w:val="00F773AB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38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  <w:style w:type="paragraph" w:customStyle="1" w:styleId="ReferenceInternalOrdered">
    <w:name w:val="Reference Internal Ordered"/>
    <w:basedOn w:val="ReferenceOrdered"/>
    <w:rsid w:val="00DE3C26"/>
    <w:pPr>
      <w:numPr>
        <w:numId w:val="39"/>
      </w:numPr>
      <w:ind w:left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6A757C2-1BC5-46A7-9EF4-A20BB8288316}"/>
</file>

<file path=customXml/itemProps2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7757c461-07c7-44e1-99a5-77c6cc8be592"/>
    <ds:schemaRef ds:uri="eb403b6b-7b96-4fe7-afcc-b3d44ddfb7d8"/>
    <ds:schemaRef ds:uri="http://schemas.microsoft.com/sharepoint/v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PCS Health Systems</Company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Cosela SGM 4528-A</dc:title>
  <dc:subject/>
  <dc:creator>CVS Caremark</dc:creator>
  <cp:keywords/>
  <cp:lastModifiedBy>Huerta, Linda M</cp:lastModifiedBy>
  <cp:revision>4</cp:revision>
  <cp:lastPrinted>2018-01-09T05:01:00Z</cp:lastPrinted>
  <dcterms:created xsi:type="dcterms:W3CDTF">2025-04-22T17:10:00Z</dcterms:created>
  <dcterms:modified xsi:type="dcterms:W3CDTF">2025-04-22T17:12:00Z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ComplianceAssetId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  <property fmtid="{D5CDD505-2E9C-101B-9397-08002B2CF9AE}" pid="14" name="Order">
    <vt:r8>1330100</vt:r8>
  </property>
  <property fmtid="{D5CDD505-2E9C-101B-9397-08002B2CF9AE}" pid="15" name="xd_Signature">
    <vt:bool>false</vt:bool>
  </property>
  <property fmtid="{D5CDD505-2E9C-101B-9397-08002B2CF9AE}" pid="16" name="xd_ProgID">
    <vt:lpwstr/>
  </property>
  <property fmtid="{D5CDD505-2E9C-101B-9397-08002B2CF9AE}" pid="17" name="TemplateUrl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